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627EED17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A7428C">
        <w:rPr>
          <w:bCs/>
          <w:sz w:val="28"/>
          <w:szCs w:val="28"/>
        </w:rPr>
        <w:t>4643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65CEB88C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</w:t>
      </w:r>
      <w:r w:rsidR="00A7428C">
        <w:rPr>
          <w:bCs/>
          <w:sz w:val="28"/>
          <w:szCs w:val="28"/>
        </w:rPr>
        <w:t>393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</w:t>
      </w:r>
      <w:r w:rsidR="00A7428C">
        <w:rPr>
          <w:bCs/>
          <w:sz w:val="28"/>
          <w:szCs w:val="28"/>
        </w:rPr>
        <w:t>3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383EBD1B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A7428C">
        <w:rPr>
          <w:bCs/>
          <w:sz w:val="28"/>
          <w:szCs w:val="28"/>
        </w:rPr>
        <w:t>ARDEA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7428C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2023-07-18T07:44:00Z</dcterms:created>
  <dcterms:modified xsi:type="dcterms:W3CDTF">2023-07-18T07:44:00Z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